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4829020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450" w:afterAutospacing="0" w:line="17" w:lineRule="atLeast"/>
        <w:ind w:left="0" w:right="0" w:firstLine="0"/>
        <w:jc w:val="center"/>
        <w:rPr>
          <w:rFonts w:ascii="Helvetica" w:hAnsi="Helvetica" w:eastAsia="Helvetica" w:cs="Helvetica"/>
          <w:b/>
          <w:bCs/>
          <w:i w:val="0"/>
          <w:iCs w:val="0"/>
          <w:caps w:val="0"/>
          <w:color w:val="000000" w:themeColor="text1"/>
          <w:spacing w:val="0"/>
          <w:sz w:val="32"/>
          <w:szCs w:val="32"/>
          <w14:textFill>
            <w14:solidFill>
              <w14:schemeClr w14:val="tx1"/>
            </w14:solidFill>
          </w14:textFill>
        </w:rPr>
      </w:pPr>
      <w:bookmarkStart w:id="0" w:name="_GoBack"/>
      <w:r>
        <w:rPr>
          <w:rFonts w:hint="default" w:ascii="Helvetica" w:hAnsi="Helvetica" w:eastAsia="Helvetica" w:cs="Helvetica"/>
          <w:b/>
          <w:bCs/>
          <w:i w:val="0"/>
          <w:iCs w:val="0"/>
          <w:caps w:val="0"/>
          <w:color w:val="000000" w:themeColor="text1"/>
          <w:spacing w:val="0"/>
          <w:sz w:val="32"/>
          <w:szCs w:val="32"/>
          <w:bdr w:val="none" w:color="auto" w:sz="0" w:space="0"/>
          <w:shd w:val="clear" w:fill="FFFFFF"/>
          <w14:textFill>
            <w14:solidFill>
              <w14:schemeClr w14:val="tx1"/>
            </w14:solidFill>
          </w14:textFill>
        </w:rPr>
        <w:t>燃油蒸汽锅炉在使用过程中要注意哪些问题？</w:t>
      </w:r>
    </w:p>
    <w:bookmarkEnd w:id="0"/>
    <w:p w14:paraId="3012D235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燃油蒸汽锅炉的安全运行，关键在于‌点火、运行和停炉‌三个环节的规范操作。以下是具体注意事项：</w:t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070FFDEA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一、点火前的安全准备</w:t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3B30C7A1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‌1、通风换气‌：启动引风机和送风机，保持炉膛负压49~98Pa，通风5分钟以上，排除可燃气体。</w:t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70E1CE4A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‌2、设备检查‌：确认油泵、油嘴无泄漏，蒸汽吹扫油管后关闭阀门。</w:t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241F74A6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‌3、点火操作‌：用火把从侧面点火，严禁先喷油后插火把；燃气锅炉需先通风再点火。</w:t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42E8FAAC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二、运行中的关键控制</w:t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7812C0E5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‌1、燃烧监控‌：火焰应呈浅橙色，分布均匀；若火焰暗红或冒黑烟，需调整风量或油压。</w:t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210ABBD8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‌2、安全阀维护‌：定期冲洗安全阀，确保其灵敏可靠。</w:t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7EA5338D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‌3、负荷调节‌：根据需求调整燃料供给，避免超负荷运行。</w:t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1428AFF7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三、停炉操作规范</w:t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1F7D1C7C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‌1、正常停炉‌：先停燃料，后停风，维持水位略高；燃油锅炉停火后引风机需继续运行5分钟以上。</w:t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49E0C43C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‌2、紧急停炉‌：遇水位异常、安全阀失效等危险情况，立即停机。</w:t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30ECA7EF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‌3、后续处理‌：待水温降至70℃以下再放水，清洗水垢；燃油锅炉需用蒸汽吹扫油管防凝结。</w:t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39257A8D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四、其他注意事项</w:t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5F86F141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‌1、维修安全‌：严禁带压或高温时修理承压部件，维修时悬挂警告标志。</w:t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6AC413A6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‌2、定期检查‌：每月自动排气，每周手动排气，确保安全阀灵敏。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4907C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2026-02-04T01:08:53Z</dcterms:created>
  <dc:creator>Mt</dc:creator>
  <cp:lastModifiedBy>制药网阳阳</cp:lastModifiedBy>
  <dcterms:modified xsi:type="dcterms:W3CDTF">2026-02-04T01:09:16Z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KSOTemplateDocerSaveRecord">
    <vt:lpwstr>eyJoZGlkIjoiZmU3OTIwMjI1NjFkMGE3MmZiOGEwOGVkNWQ0ZWE2ODQiLCJ1c2VySWQiOiIxNjExODgwMzUyIn0=</vt:lpwstr>
  </property>
  <property fmtid="{D5CDD505-2E9C-101B-9397-08002B2CF9AE}" pid="4" name="ICV">
    <vt:lpwstr>26C7DA5B0E254A478EE97ED6FBB9A885_12</vt:lpwstr>
  </property>
</Properties>
</file>